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0B1" w14:textId="03DA158B" w:rsidR="00E57585" w:rsidRDefault="009B794E" w:rsidP="00E57585">
      <w:pPr>
        <w:pStyle w:val="NoSpacing"/>
        <w:spacing w:after="24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 xml:space="preserve">AAMCO’S FIRST </w:t>
      </w:r>
      <w:r w:rsidR="00E57585" w:rsidRPr="00E57585">
        <w:rPr>
          <w:rFonts w:ascii="Arial" w:hAnsi="Arial" w:cs="Arial"/>
          <w:b/>
          <w:bCs/>
          <w:smallCaps/>
          <w:sz w:val="24"/>
          <w:szCs w:val="24"/>
        </w:rPr>
        <w:t xml:space="preserve">BLACK CORPORATE EMPLOYEE </w:t>
      </w:r>
      <w:r>
        <w:rPr>
          <w:rFonts w:ascii="Arial" w:hAnsi="Arial" w:cs="Arial"/>
          <w:b/>
          <w:bCs/>
          <w:smallCaps/>
          <w:sz w:val="24"/>
          <w:szCs w:val="24"/>
        </w:rPr>
        <w:t>SUES</w:t>
      </w:r>
      <w:r w:rsidR="00D37940">
        <w:rPr>
          <w:rFonts w:ascii="Arial" w:hAnsi="Arial" w:cs="Arial"/>
          <w:b/>
          <w:bCs/>
          <w:smallCaps/>
          <w:sz w:val="24"/>
          <w:szCs w:val="24"/>
        </w:rPr>
        <w:t xml:space="preserve"> COMPANY &amp; CEO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 FOR RACE DISCRIMINATION, RETALIATION</w:t>
      </w:r>
      <w:r w:rsidR="00E57585" w:rsidRPr="00E57585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</w:p>
    <w:p w14:paraId="3490A8E1" w14:textId="33EC040E" w:rsidR="00E57585" w:rsidRDefault="009B794E" w:rsidP="00E57585">
      <w:pPr>
        <w:pStyle w:val="NoSpacing"/>
        <w:spacing w:after="18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Lawyers: </w:t>
      </w:r>
      <w:r w:rsidR="00E57585" w:rsidRPr="00E57585">
        <w:rPr>
          <w:rFonts w:ascii="Arial" w:hAnsi="Arial" w:cs="Arial"/>
          <w:b/>
          <w:bCs/>
          <w:i/>
          <w:iCs/>
        </w:rPr>
        <w:t xml:space="preserve">Race Discrimination and </w:t>
      </w:r>
      <w:r>
        <w:rPr>
          <w:rFonts w:ascii="Arial" w:hAnsi="Arial" w:cs="Arial"/>
          <w:b/>
          <w:bCs/>
          <w:i/>
          <w:iCs/>
        </w:rPr>
        <w:t>“C</w:t>
      </w:r>
      <w:r w:rsidRPr="009B794E">
        <w:rPr>
          <w:rFonts w:ascii="Arial" w:hAnsi="Arial" w:cs="Arial"/>
          <w:b/>
          <w:bCs/>
          <w:i/>
          <w:iCs/>
        </w:rPr>
        <w:t xml:space="preserve">ampaign of </w:t>
      </w:r>
      <w:r>
        <w:rPr>
          <w:rFonts w:ascii="Arial" w:hAnsi="Arial" w:cs="Arial"/>
          <w:b/>
          <w:bCs/>
          <w:i/>
          <w:iCs/>
        </w:rPr>
        <w:t>R</w:t>
      </w:r>
      <w:r w:rsidRPr="009B794E">
        <w:rPr>
          <w:rFonts w:ascii="Arial" w:hAnsi="Arial" w:cs="Arial"/>
          <w:b/>
          <w:bCs/>
          <w:i/>
          <w:iCs/>
        </w:rPr>
        <w:t>etaliation</w:t>
      </w:r>
      <w:r>
        <w:rPr>
          <w:rFonts w:ascii="Arial" w:hAnsi="Arial" w:cs="Arial"/>
          <w:b/>
          <w:bCs/>
          <w:i/>
          <w:iCs/>
        </w:rPr>
        <w:t>”</w:t>
      </w:r>
      <w:r w:rsidRPr="009B794E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Targeted</w:t>
      </w:r>
      <w:r w:rsidR="00E57585" w:rsidRPr="00E57585">
        <w:rPr>
          <w:rFonts w:ascii="Arial" w:hAnsi="Arial" w:cs="Arial"/>
          <w:b/>
          <w:bCs/>
          <w:i/>
          <w:iCs/>
        </w:rPr>
        <w:t xml:space="preserve"> Black Employee Who </w:t>
      </w:r>
      <w:proofErr w:type="spellStart"/>
      <w:r w:rsidR="00A21A74">
        <w:rPr>
          <w:rFonts w:ascii="Arial" w:hAnsi="Arial" w:cs="Arial"/>
          <w:b/>
          <w:bCs/>
          <w:i/>
          <w:iCs/>
        </w:rPr>
        <w:t>Jerome</w:t>
      </w:r>
      <w:r w:rsidR="00E57585" w:rsidRPr="00E57585">
        <w:rPr>
          <w:rFonts w:ascii="Arial" w:hAnsi="Arial" w:cs="Arial"/>
          <w:b/>
          <w:bCs/>
          <w:i/>
          <w:iCs/>
        </w:rPr>
        <w:t>AAMCO</w:t>
      </w:r>
      <w:proofErr w:type="spellEnd"/>
      <w:r w:rsidR="00E57585" w:rsidRPr="00E57585">
        <w:rPr>
          <w:rFonts w:ascii="Arial" w:hAnsi="Arial" w:cs="Arial"/>
          <w:b/>
          <w:bCs/>
          <w:i/>
          <w:iCs/>
        </w:rPr>
        <w:t xml:space="preserve"> Featured </w:t>
      </w:r>
      <w:proofErr w:type="gramStart"/>
      <w:r>
        <w:rPr>
          <w:rFonts w:ascii="Arial" w:hAnsi="Arial" w:cs="Arial"/>
          <w:b/>
          <w:bCs/>
          <w:i/>
          <w:iCs/>
        </w:rPr>
        <w:t>I</w:t>
      </w:r>
      <w:r w:rsidR="00E57585" w:rsidRPr="00E57585">
        <w:rPr>
          <w:rFonts w:ascii="Arial" w:hAnsi="Arial" w:cs="Arial"/>
          <w:b/>
          <w:bCs/>
          <w:i/>
          <w:iCs/>
        </w:rPr>
        <w:t>n</w:t>
      </w:r>
      <w:proofErr w:type="gramEnd"/>
      <w:r w:rsidR="00E57585" w:rsidRPr="00E57585">
        <w:rPr>
          <w:rFonts w:ascii="Arial" w:hAnsi="Arial" w:cs="Arial"/>
          <w:b/>
          <w:bCs/>
          <w:i/>
          <w:iCs/>
        </w:rPr>
        <w:t xml:space="preserve"> Marketing </w:t>
      </w:r>
      <w:r w:rsidR="008C0DAA">
        <w:rPr>
          <w:rFonts w:ascii="Arial" w:hAnsi="Arial" w:cs="Arial"/>
          <w:b/>
          <w:bCs/>
          <w:i/>
          <w:iCs/>
        </w:rPr>
        <w:t xml:space="preserve">to Promote Its Diversity </w:t>
      </w:r>
      <w:r>
        <w:rPr>
          <w:rFonts w:ascii="Arial" w:hAnsi="Arial" w:cs="Arial"/>
          <w:b/>
          <w:bCs/>
          <w:i/>
          <w:iCs/>
        </w:rPr>
        <w:t>After George Floyd’s Murder</w:t>
      </w:r>
      <w:r w:rsidR="00E57585" w:rsidRPr="00E57585">
        <w:rPr>
          <w:rFonts w:ascii="Arial" w:hAnsi="Arial" w:cs="Arial"/>
          <w:b/>
          <w:bCs/>
          <w:i/>
          <w:iCs/>
        </w:rPr>
        <w:t>.</w:t>
      </w:r>
    </w:p>
    <w:p w14:paraId="4F5C1241" w14:textId="2B1170F8" w:rsidR="00351A0E" w:rsidRDefault="00E57585" w:rsidP="0086799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PHILADELPHIA, PA</w:t>
      </w:r>
      <w:r w:rsidR="00C314CC" w:rsidRPr="00E5705D">
        <w:rPr>
          <w:rFonts w:ascii="Arial" w:hAnsi="Arial" w:cs="Arial"/>
          <w:b/>
          <w:bCs/>
        </w:rPr>
        <w:t>///</w:t>
      </w:r>
      <w:r>
        <w:rPr>
          <w:rFonts w:ascii="Arial" w:hAnsi="Arial" w:cs="Arial"/>
          <w:b/>
          <w:bCs/>
        </w:rPr>
        <w:t>SEPTEMBER 14</w:t>
      </w:r>
      <w:r w:rsidR="00C314CC" w:rsidRPr="00E5705D">
        <w:rPr>
          <w:rFonts w:ascii="Arial" w:hAnsi="Arial" w:cs="Arial"/>
          <w:b/>
          <w:bCs/>
        </w:rPr>
        <w:t>, 2022///</w:t>
      </w:r>
      <w:r w:rsidR="00351A0E">
        <w:rPr>
          <w:rFonts w:ascii="Arial" w:hAnsi="Arial" w:cs="Arial"/>
        </w:rPr>
        <w:t>T</w:t>
      </w:r>
      <w:r w:rsidR="00351A0E" w:rsidRPr="00867996">
        <w:rPr>
          <w:rFonts w:ascii="Arial" w:hAnsi="Arial" w:cs="Arial"/>
        </w:rPr>
        <w:t xml:space="preserve">he first-ever Black executive at AAMCO </w:t>
      </w:r>
      <w:r w:rsidR="00867996" w:rsidRPr="00867996">
        <w:rPr>
          <w:rFonts w:ascii="Arial" w:hAnsi="Arial" w:cs="Arial"/>
        </w:rPr>
        <w:t>Transmissions, LLC</w:t>
      </w:r>
      <w:r w:rsidR="00F200C4">
        <w:rPr>
          <w:rFonts w:ascii="Arial" w:hAnsi="Arial" w:cs="Arial"/>
        </w:rPr>
        <w:t xml:space="preserve"> </w:t>
      </w:r>
      <w:r w:rsidR="00351A0E">
        <w:rPr>
          <w:rFonts w:ascii="Arial" w:hAnsi="Arial" w:cs="Arial"/>
        </w:rPr>
        <w:t>filed a major new civil</w:t>
      </w:r>
      <w:r w:rsidR="00AD490F">
        <w:rPr>
          <w:rFonts w:ascii="Arial" w:hAnsi="Arial" w:cs="Arial"/>
        </w:rPr>
        <w:t>-</w:t>
      </w:r>
      <w:r w:rsidR="00351A0E">
        <w:rPr>
          <w:rFonts w:ascii="Arial" w:hAnsi="Arial" w:cs="Arial"/>
        </w:rPr>
        <w:t>right</w:t>
      </w:r>
      <w:r w:rsidR="00F200C4">
        <w:rPr>
          <w:rFonts w:ascii="Arial" w:hAnsi="Arial" w:cs="Arial"/>
        </w:rPr>
        <w:t>s</w:t>
      </w:r>
      <w:r w:rsidR="00351A0E">
        <w:rPr>
          <w:rFonts w:ascii="Arial" w:hAnsi="Arial" w:cs="Arial"/>
        </w:rPr>
        <w:t xml:space="preserve"> action against the company </w:t>
      </w:r>
      <w:r w:rsidR="00867996" w:rsidRPr="00867996">
        <w:rPr>
          <w:rFonts w:ascii="Arial" w:hAnsi="Arial" w:cs="Arial"/>
        </w:rPr>
        <w:t xml:space="preserve">and two </w:t>
      </w:r>
      <w:r w:rsidR="00D37940">
        <w:rPr>
          <w:rFonts w:ascii="Arial" w:hAnsi="Arial" w:cs="Arial"/>
        </w:rPr>
        <w:t xml:space="preserve">of its </w:t>
      </w:r>
      <w:r w:rsidR="00867996" w:rsidRPr="00867996">
        <w:rPr>
          <w:rFonts w:ascii="Arial" w:hAnsi="Arial" w:cs="Arial"/>
        </w:rPr>
        <w:t>executives</w:t>
      </w:r>
      <w:r w:rsidR="00351A0E">
        <w:rPr>
          <w:rFonts w:ascii="Arial" w:hAnsi="Arial" w:cs="Arial"/>
        </w:rPr>
        <w:t>. The former employee,</w:t>
      </w:r>
      <w:r w:rsidR="00867996" w:rsidRPr="00867996">
        <w:rPr>
          <w:rFonts w:ascii="Arial" w:hAnsi="Arial" w:cs="Arial"/>
        </w:rPr>
        <w:t xml:space="preserve"> </w:t>
      </w:r>
      <w:r w:rsidR="00351A0E" w:rsidRPr="00351A0E">
        <w:rPr>
          <w:rFonts w:ascii="Arial" w:hAnsi="Arial" w:cs="Arial"/>
        </w:rPr>
        <w:t>Jerome Staley</w:t>
      </w:r>
      <w:r w:rsidR="00867996" w:rsidRPr="00867996">
        <w:rPr>
          <w:rFonts w:ascii="Arial" w:hAnsi="Arial" w:cs="Arial"/>
        </w:rPr>
        <w:t xml:space="preserve"> </w:t>
      </w:r>
      <w:r w:rsidR="00351A0E">
        <w:rPr>
          <w:rFonts w:ascii="Arial" w:hAnsi="Arial" w:cs="Arial"/>
        </w:rPr>
        <w:t xml:space="preserve">of the greater Philadelphia area, alleges </w:t>
      </w:r>
      <w:r w:rsidR="00351A0E" w:rsidRPr="00867996">
        <w:rPr>
          <w:rFonts w:ascii="Arial" w:hAnsi="Arial" w:cs="Arial"/>
        </w:rPr>
        <w:t xml:space="preserve">multiple instances of race discrimination and a </w:t>
      </w:r>
      <w:r w:rsidR="005E2617">
        <w:rPr>
          <w:rFonts w:ascii="Arial" w:hAnsi="Arial" w:cs="Arial"/>
        </w:rPr>
        <w:t>campaign</w:t>
      </w:r>
      <w:r w:rsidR="00351A0E" w:rsidRPr="00867996">
        <w:rPr>
          <w:rFonts w:ascii="Arial" w:hAnsi="Arial" w:cs="Arial"/>
        </w:rPr>
        <w:t xml:space="preserve"> of retaliation after </w:t>
      </w:r>
      <w:r w:rsidR="00351A0E">
        <w:rPr>
          <w:rFonts w:ascii="Arial" w:hAnsi="Arial" w:cs="Arial"/>
        </w:rPr>
        <w:t>he</w:t>
      </w:r>
      <w:r w:rsidR="00351A0E" w:rsidRPr="00867996">
        <w:rPr>
          <w:rFonts w:ascii="Arial" w:hAnsi="Arial" w:cs="Arial"/>
        </w:rPr>
        <w:t xml:space="preserve"> shared his concerns with AAMCO leadership. </w:t>
      </w:r>
    </w:p>
    <w:p w14:paraId="29E0A686" w14:textId="014CCD35" w:rsidR="000D177E" w:rsidRDefault="000D177E" w:rsidP="00AE5268">
      <w:pPr>
        <w:pStyle w:val="NoSpacing"/>
        <w:jc w:val="right"/>
        <w:rPr>
          <w:rFonts w:ascii="Arial" w:hAnsi="Arial" w:cs="Arial"/>
        </w:rPr>
      </w:pPr>
    </w:p>
    <w:p w14:paraId="7AC53622" w14:textId="6DD63B58" w:rsidR="00167711" w:rsidRDefault="00167711" w:rsidP="00167711">
      <w:pPr>
        <w:pStyle w:val="NoSpacing"/>
        <w:rPr>
          <w:rFonts w:ascii="Arial" w:hAnsi="Arial" w:cs="Arial"/>
        </w:rPr>
      </w:pPr>
      <w:r w:rsidRPr="00867996">
        <w:rPr>
          <w:rFonts w:ascii="Arial" w:hAnsi="Arial" w:cs="Arial"/>
        </w:rPr>
        <w:t xml:space="preserve">The </w:t>
      </w:r>
      <w:hyperlink r:id="rId5" w:history="1">
        <w:commentRangeStart w:id="0"/>
        <w:r w:rsidRPr="00795F38">
          <w:rPr>
            <w:rStyle w:val="Hyperlink"/>
            <w:rFonts w:ascii="Arial" w:hAnsi="Arial" w:cs="Arial"/>
          </w:rPr>
          <w:t>complaint</w:t>
        </w:r>
      </w:hyperlink>
      <w:r w:rsidRPr="00867996">
        <w:rPr>
          <w:rFonts w:ascii="Arial" w:hAnsi="Arial" w:cs="Arial"/>
        </w:rPr>
        <w:t xml:space="preserve"> </w:t>
      </w:r>
      <w:commentRangeEnd w:id="0"/>
      <w:r>
        <w:rPr>
          <w:rStyle w:val="CommentReference"/>
          <w:rFonts w:ascii="Constantia" w:hAnsi="Constantia" w:cstheme="minorBidi"/>
        </w:rPr>
        <w:commentReference w:id="0"/>
      </w:r>
      <w:r>
        <w:rPr>
          <w:rFonts w:ascii="Arial" w:hAnsi="Arial" w:cs="Arial"/>
        </w:rPr>
        <w:t>was filed against AAMCO</w:t>
      </w:r>
      <w:r w:rsidRPr="0065625D">
        <w:rPr>
          <w:rFonts w:ascii="Arial" w:hAnsi="Arial" w:cs="Arial"/>
        </w:rPr>
        <w:t xml:space="preserve"> Transmissions, L</w:t>
      </w:r>
      <w:r>
        <w:rPr>
          <w:rFonts w:ascii="Arial" w:hAnsi="Arial" w:cs="Arial"/>
        </w:rPr>
        <w:t>LC</w:t>
      </w:r>
      <w:r w:rsidRPr="006562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F4F92">
        <w:rPr>
          <w:rFonts w:ascii="Arial" w:hAnsi="Arial" w:cs="Arial"/>
        </w:rPr>
        <w:t xml:space="preserve">its chief executive James Gregory, and its former director of franchise development Kimberly Robinson </w:t>
      </w:r>
      <w:r>
        <w:rPr>
          <w:rFonts w:ascii="Arial" w:hAnsi="Arial" w:cs="Arial"/>
        </w:rPr>
        <w:t xml:space="preserve">in the U.S. District Court for the Eastern District of Pennsylvania for claims including race discrimination and retaliation for opposing race discrimination. </w:t>
      </w:r>
    </w:p>
    <w:p w14:paraId="766996FF" w14:textId="77777777" w:rsidR="00167711" w:rsidRPr="00F200C4" w:rsidRDefault="00167711" w:rsidP="00167711">
      <w:pPr>
        <w:pStyle w:val="NoSpacing"/>
        <w:rPr>
          <w:rFonts w:ascii="Arial" w:hAnsi="Arial" w:cs="Arial"/>
        </w:rPr>
      </w:pPr>
    </w:p>
    <w:p w14:paraId="7A69175C" w14:textId="629F91C6" w:rsidR="000D177E" w:rsidRDefault="000D177E" w:rsidP="00867996">
      <w:pPr>
        <w:pStyle w:val="NoSpacing"/>
        <w:rPr>
          <w:rFonts w:ascii="Arial" w:hAnsi="Arial" w:cs="Arial"/>
        </w:rPr>
      </w:pPr>
      <w:r w:rsidRPr="000D177E">
        <w:rPr>
          <w:rFonts w:ascii="Arial" w:hAnsi="Arial" w:cs="Arial"/>
        </w:rPr>
        <w:t>AAMCO operate</w:t>
      </w:r>
      <w:r>
        <w:rPr>
          <w:rFonts w:ascii="Arial" w:hAnsi="Arial" w:cs="Arial"/>
        </w:rPr>
        <w:t>s</w:t>
      </w:r>
      <w:r w:rsidRPr="000D177E">
        <w:rPr>
          <w:rFonts w:ascii="Arial" w:hAnsi="Arial" w:cs="Arial"/>
        </w:rPr>
        <w:t xml:space="preserve"> over 600 franchise stores in the United States. It is the world's largest franchisor of transmission specialists and car</w:t>
      </w:r>
      <w:r w:rsidR="00AD490F">
        <w:rPr>
          <w:rFonts w:ascii="Arial" w:hAnsi="Arial" w:cs="Arial"/>
        </w:rPr>
        <w:t>-</w:t>
      </w:r>
      <w:r w:rsidRPr="000D177E">
        <w:rPr>
          <w:rFonts w:ascii="Arial" w:hAnsi="Arial" w:cs="Arial"/>
        </w:rPr>
        <w:t xml:space="preserve">repair shops and is </w:t>
      </w:r>
      <w:r w:rsidR="004B7F18">
        <w:rPr>
          <w:rFonts w:ascii="Arial" w:hAnsi="Arial" w:cs="Arial"/>
        </w:rPr>
        <w:t xml:space="preserve">a subsidiary of </w:t>
      </w:r>
      <w:r w:rsidR="004B7F18" w:rsidRPr="004B7F18">
        <w:rPr>
          <w:rFonts w:ascii="Arial" w:hAnsi="Arial" w:cs="Arial"/>
        </w:rPr>
        <w:t>Icahn Automotive</w:t>
      </w:r>
      <w:r w:rsidR="004B7F18">
        <w:rPr>
          <w:rFonts w:ascii="Arial" w:hAnsi="Arial" w:cs="Arial"/>
        </w:rPr>
        <w:t xml:space="preserve">, </w:t>
      </w:r>
      <w:r w:rsidR="00DE5279">
        <w:rPr>
          <w:rFonts w:ascii="Arial" w:hAnsi="Arial" w:cs="Arial"/>
        </w:rPr>
        <w:t xml:space="preserve">which is </w:t>
      </w:r>
      <w:r w:rsidR="004B7F18">
        <w:rPr>
          <w:rFonts w:ascii="Arial" w:hAnsi="Arial" w:cs="Arial"/>
        </w:rPr>
        <w:t>owned by Carl Icahn</w:t>
      </w:r>
      <w:r w:rsidRPr="000D177E">
        <w:rPr>
          <w:rFonts w:ascii="Arial" w:hAnsi="Arial" w:cs="Arial"/>
        </w:rPr>
        <w:t>.</w:t>
      </w:r>
    </w:p>
    <w:p w14:paraId="5A2A1290" w14:textId="77777777" w:rsidR="00867996" w:rsidRPr="00867996" w:rsidRDefault="00867996" w:rsidP="00867996">
      <w:pPr>
        <w:pStyle w:val="NoSpacing"/>
        <w:rPr>
          <w:rFonts w:ascii="Arial" w:hAnsi="Arial" w:cs="Arial"/>
        </w:rPr>
      </w:pPr>
    </w:p>
    <w:p w14:paraId="7D0DF888" w14:textId="6BB0713E" w:rsidR="002603CA" w:rsidRDefault="0031752A" w:rsidP="0031752A">
      <w:pPr>
        <w:pStyle w:val="NoSpacing"/>
        <w:rPr>
          <w:rFonts w:ascii="Arial" w:hAnsi="Arial" w:cs="Arial"/>
        </w:rPr>
      </w:pPr>
      <w:r w:rsidRPr="00F200C4">
        <w:rPr>
          <w:rFonts w:ascii="Arial" w:hAnsi="Arial" w:cs="Arial"/>
        </w:rPr>
        <w:t xml:space="preserve">In August 2018, AAMCO hired </w:t>
      </w:r>
      <w:r>
        <w:rPr>
          <w:rFonts w:ascii="Arial" w:hAnsi="Arial" w:cs="Arial"/>
        </w:rPr>
        <w:t>Jerome</w:t>
      </w:r>
      <w:r w:rsidRPr="00F200C4">
        <w:rPr>
          <w:rFonts w:ascii="Arial" w:hAnsi="Arial" w:cs="Arial"/>
        </w:rPr>
        <w:t xml:space="preserve"> Staley as </w:t>
      </w:r>
      <w:r>
        <w:rPr>
          <w:rFonts w:ascii="Arial" w:hAnsi="Arial" w:cs="Arial"/>
        </w:rPr>
        <w:t>its</w:t>
      </w:r>
      <w:r w:rsidRPr="00F200C4">
        <w:rPr>
          <w:rFonts w:ascii="Arial" w:hAnsi="Arial" w:cs="Arial"/>
        </w:rPr>
        <w:t xml:space="preserve"> regional manager for the southeast region. Staley excelled in his role</w:t>
      </w:r>
      <w:r>
        <w:rPr>
          <w:rFonts w:ascii="Arial" w:hAnsi="Arial" w:cs="Arial"/>
        </w:rPr>
        <w:t xml:space="preserve">, and </w:t>
      </w:r>
      <w:r w:rsidRPr="00F200C4">
        <w:rPr>
          <w:rFonts w:ascii="Arial" w:hAnsi="Arial" w:cs="Arial"/>
        </w:rPr>
        <w:t xml:space="preserve">AAMCO promoted </w:t>
      </w:r>
      <w:r>
        <w:rPr>
          <w:rFonts w:ascii="Arial" w:hAnsi="Arial" w:cs="Arial"/>
        </w:rPr>
        <w:t>him</w:t>
      </w:r>
      <w:r w:rsidRPr="00F200C4">
        <w:rPr>
          <w:rFonts w:ascii="Arial" w:hAnsi="Arial" w:cs="Arial"/>
        </w:rPr>
        <w:t xml:space="preserve"> to vice president of operations for the east region.</w:t>
      </w:r>
      <w:r w:rsidR="002603CA">
        <w:rPr>
          <w:rFonts w:ascii="Arial" w:hAnsi="Arial" w:cs="Arial"/>
        </w:rPr>
        <w:t xml:space="preserve"> </w:t>
      </w:r>
      <w:r w:rsidRPr="00F200C4">
        <w:rPr>
          <w:rFonts w:ascii="Arial" w:hAnsi="Arial" w:cs="Arial"/>
        </w:rPr>
        <w:t>Staley was the first Black executive</w:t>
      </w:r>
      <w:r>
        <w:rPr>
          <w:rFonts w:ascii="Arial" w:hAnsi="Arial" w:cs="Arial"/>
        </w:rPr>
        <w:t>-level</w:t>
      </w:r>
      <w:r w:rsidRPr="00F200C4">
        <w:rPr>
          <w:rFonts w:ascii="Arial" w:hAnsi="Arial" w:cs="Arial"/>
        </w:rPr>
        <w:t xml:space="preserve"> employee at AAMCO. Eager to emphasize its new diversity in the months after the murder of George Floyd</w:t>
      </w:r>
      <w:r>
        <w:rPr>
          <w:rFonts w:ascii="Arial" w:hAnsi="Arial" w:cs="Arial"/>
        </w:rPr>
        <w:t xml:space="preserve"> and subsequent protests</w:t>
      </w:r>
      <w:r w:rsidRPr="00F200C4">
        <w:rPr>
          <w:rFonts w:ascii="Arial" w:hAnsi="Arial" w:cs="Arial"/>
        </w:rPr>
        <w:t>, AAMCO featured Staley prominently in its marketing</w:t>
      </w:r>
      <w:r>
        <w:rPr>
          <w:rFonts w:ascii="Arial" w:hAnsi="Arial" w:cs="Arial"/>
        </w:rPr>
        <w:t xml:space="preserve"> materials</w:t>
      </w:r>
      <w:r w:rsidR="003D4A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84CE9">
        <w:rPr>
          <w:rFonts w:ascii="Arial" w:hAnsi="Arial" w:cs="Arial"/>
        </w:rPr>
        <w:t>including</w:t>
      </w:r>
      <w:r w:rsidR="003D4AA4">
        <w:rPr>
          <w:rFonts w:ascii="Arial" w:hAnsi="Arial" w:cs="Arial"/>
        </w:rPr>
        <w:t xml:space="preserve"> </w:t>
      </w:r>
      <w:hyperlink r:id="rId10" w:history="1">
        <w:r w:rsidR="003D4AA4" w:rsidRPr="003D4AA4">
          <w:rPr>
            <w:rStyle w:val="Hyperlink"/>
            <w:rFonts w:ascii="Arial" w:hAnsi="Arial" w:cs="Arial"/>
          </w:rPr>
          <w:t xml:space="preserve">using him as a spokesman to share fuel economy tips on </w:t>
        </w:r>
        <w:r w:rsidR="003D4AA4">
          <w:rPr>
            <w:rStyle w:val="Hyperlink"/>
            <w:rFonts w:ascii="Arial" w:hAnsi="Arial" w:cs="Arial"/>
          </w:rPr>
          <w:t xml:space="preserve">TV </w:t>
        </w:r>
        <w:r w:rsidR="003D4AA4" w:rsidRPr="003D4AA4">
          <w:rPr>
            <w:rStyle w:val="Hyperlink"/>
            <w:rFonts w:ascii="Arial" w:hAnsi="Arial" w:cs="Arial"/>
          </w:rPr>
          <w:t xml:space="preserve">news </w:t>
        </w:r>
        <w:r w:rsidR="003D4AA4">
          <w:rPr>
            <w:rStyle w:val="Hyperlink"/>
            <w:rFonts w:ascii="Arial" w:hAnsi="Arial" w:cs="Arial"/>
          </w:rPr>
          <w:t>stations</w:t>
        </w:r>
      </w:hyperlink>
      <w:r w:rsidRPr="00F200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200C4" w:rsidRPr="00F200C4">
        <w:rPr>
          <w:rFonts w:ascii="Arial" w:hAnsi="Arial" w:cs="Arial"/>
        </w:rPr>
        <w:t xml:space="preserve">Staley </w:t>
      </w:r>
      <w:r w:rsidR="00867996" w:rsidRPr="00867996">
        <w:rPr>
          <w:rFonts w:ascii="Arial" w:hAnsi="Arial" w:cs="Arial"/>
        </w:rPr>
        <w:t>ranked first in his division for store sales</w:t>
      </w:r>
      <w:r>
        <w:rPr>
          <w:rFonts w:ascii="Arial" w:hAnsi="Arial" w:cs="Arial"/>
        </w:rPr>
        <w:t xml:space="preserve"> and </w:t>
      </w:r>
      <w:r w:rsidR="00867996" w:rsidRPr="00867996">
        <w:rPr>
          <w:rFonts w:ascii="Arial" w:hAnsi="Arial" w:cs="Arial"/>
        </w:rPr>
        <w:t>had outstanding performance metrics</w:t>
      </w:r>
      <w:r>
        <w:rPr>
          <w:rFonts w:ascii="Arial" w:hAnsi="Arial" w:cs="Arial"/>
        </w:rPr>
        <w:t xml:space="preserve">. </w:t>
      </w:r>
      <w:r w:rsidR="003D452B">
        <w:rPr>
          <w:rFonts w:ascii="Arial" w:hAnsi="Arial" w:cs="Arial"/>
        </w:rPr>
        <w:t xml:space="preserve">But </w:t>
      </w:r>
      <w:r w:rsidR="00867996" w:rsidRPr="00867996">
        <w:rPr>
          <w:rFonts w:ascii="Arial" w:hAnsi="Arial" w:cs="Arial"/>
        </w:rPr>
        <w:t>he</w:t>
      </w:r>
      <w:r w:rsidR="005E2617">
        <w:rPr>
          <w:rFonts w:ascii="Arial" w:hAnsi="Arial" w:cs="Arial"/>
        </w:rPr>
        <w:t xml:space="preserve"> was</w:t>
      </w:r>
      <w:r w:rsidR="00867996" w:rsidRPr="00867996">
        <w:rPr>
          <w:rFonts w:ascii="Arial" w:hAnsi="Arial" w:cs="Arial"/>
        </w:rPr>
        <w:t xml:space="preserve"> paid </w:t>
      </w:r>
      <w:r w:rsidR="00F15059">
        <w:rPr>
          <w:rFonts w:ascii="Arial" w:hAnsi="Arial" w:cs="Arial"/>
        </w:rPr>
        <w:t>$40,000</w:t>
      </w:r>
      <w:r w:rsidR="00F15059" w:rsidRPr="00867996">
        <w:rPr>
          <w:rFonts w:ascii="Arial" w:hAnsi="Arial" w:cs="Arial"/>
        </w:rPr>
        <w:t xml:space="preserve"> </w:t>
      </w:r>
      <w:r w:rsidR="00867996" w:rsidRPr="00867996">
        <w:rPr>
          <w:rFonts w:ascii="Arial" w:hAnsi="Arial" w:cs="Arial"/>
        </w:rPr>
        <w:t xml:space="preserve">less </w:t>
      </w:r>
      <w:r w:rsidR="00F15059">
        <w:rPr>
          <w:rFonts w:ascii="Arial" w:hAnsi="Arial" w:cs="Arial"/>
        </w:rPr>
        <w:t xml:space="preserve">per year </w:t>
      </w:r>
      <w:r w:rsidR="00867996" w:rsidRPr="00867996">
        <w:rPr>
          <w:rFonts w:ascii="Arial" w:hAnsi="Arial" w:cs="Arial"/>
        </w:rPr>
        <w:t xml:space="preserve">than </w:t>
      </w:r>
      <w:r w:rsidR="003D452B">
        <w:rPr>
          <w:rFonts w:ascii="Arial" w:hAnsi="Arial" w:cs="Arial"/>
        </w:rPr>
        <w:t>his white peers</w:t>
      </w:r>
      <w:r w:rsidR="00F15059">
        <w:rPr>
          <w:rFonts w:ascii="Arial" w:hAnsi="Arial" w:cs="Arial"/>
        </w:rPr>
        <w:t xml:space="preserve">. </w:t>
      </w:r>
    </w:p>
    <w:p w14:paraId="560798E5" w14:textId="77777777" w:rsidR="002603CA" w:rsidRDefault="002603CA" w:rsidP="0031752A">
      <w:pPr>
        <w:pStyle w:val="NoSpacing"/>
        <w:rPr>
          <w:rFonts w:ascii="Arial" w:hAnsi="Arial" w:cs="Arial"/>
        </w:rPr>
      </w:pPr>
    </w:p>
    <w:p w14:paraId="19FBFC87" w14:textId="69373E40" w:rsidR="0031752A" w:rsidRDefault="00F15059" w:rsidP="003175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When Staley brought the pay disparity to AAMCO’s attention and requested </w:t>
      </w:r>
      <w:r w:rsidR="00E008F5">
        <w:rPr>
          <w:rFonts w:ascii="Arial" w:hAnsi="Arial" w:cs="Arial"/>
        </w:rPr>
        <w:t>equal compensation</w:t>
      </w:r>
      <w:r>
        <w:rPr>
          <w:rFonts w:ascii="Arial" w:hAnsi="Arial" w:cs="Arial"/>
        </w:rPr>
        <w:t xml:space="preserve">, </w:t>
      </w:r>
      <w:r w:rsidR="00867996" w:rsidRPr="00867996">
        <w:rPr>
          <w:rFonts w:ascii="Arial" w:hAnsi="Arial" w:cs="Arial"/>
        </w:rPr>
        <w:t>AAMCO</w:t>
      </w:r>
      <w:r w:rsidR="003D4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refused. </w:t>
      </w:r>
      <w:r w:rsidRPr="000D7CE2">
        <w:rPr>
          <w:rFonts w:ascii="Arial" w:hAnsi="Arial" w:cs="Arial"/>
        </w:rPr>
        <w:t xml:space="preserve">Mr. Gregory told Staley that he was “disappointed” in Staley for </w:t>
      </w:r>
      <w:r w:rsidR="00E008F5">
        <w:rPr>
          <w:rFonts w:ascii="Arial" w:hAnsi="Arial" w:cs="Arial"/>
        </w:rPr>
        <w:t>complaining about</w:t>
      </w:r>
      <w:r w:rsidR="001E0718">
        <w:rPr>
          <w:rFonts w:ascii="Arial" w:hAnsi="Arial" w:cs="Arial"/>
        </w:rPr>
        <w:t xml:space="preserve"> the pay disparity </w:t>
      </w:r>
      <w:r w:rsidRPr="000D7CE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told him,</w:t>
      </w:r>
      <w:r w:rsidRPr="000D7CE2">
        <w:rPr>
          <w:rFonts w:ascii="Arial" w:hAnsi="Arial" w:cs="Arial"/>
        </w:rPr>
        <w:t xml:space="preserve"> “You make enough.” </w:t>
      </w:r>
      <w:r>
        <w:rPr>
          <w:rFonts w:ascii="Arial" w:hAnsi="Arial" w:cs="Arial"/>
        </w:rPr>
        <w:t xml:space="preserve">AAMCO then retaliated </w:t>
      </w:r>
      <w:r w:rsidR="001E0718">
        <w:rPr>
          <w:rFonts w:ascii="Arial" w:hAnsi="Arial" w:cs="Arial"/>
        </w:rPr>
        <w:t xml:space="preserve">against Staley </w:t>
      </w:r>
      <w:r>
        <w:rPr>
          <w:rFonts w:ascii="Arial" w:hAnsi="Arial" w:cs="Arial"/>
        </w:rPr>
        <w:t xml:space="preserve">by denying </w:t>
      </w:r>
      <w:r w:rsidR="001E0718">
        <w:rPr>
          <w:rFonts w:ascii="Arial" w:hAnsi="Arial" w:cs="Arial"/>
        </w:rPr>
        <w:t>him</w:t>
      </w:r>
      <w:r>
        <w:rPr>
          <w:rFonts w:ascii="Arial" w:hAnsi="Arial" w:cs="Arial"/>
        </w:rPr>
        <w:t xml:space="preserve"> </w:t>
      </w:r>
      <w:r w:rsidR="001863A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performance-based </w:t>
      </w:r>
      <w:r w:rsidR="001863A0">
        <w:rPr>
          <w:rFonts w:ascii="Arial" w:hAnsi="Arial" w:cs="Arial"/>
        </w:rPr>
        <w:t xml:space="preserve">quarterly </w:t>
      </w:r>
      <w:r>
        <w:rPr>
          <w:rFonts w:ascii="Arial" w:hAnsi="Arial" w:cs="Arial"/>
        </w:rPr>
        <w:t xml:space="preserve">bonus </w:t>
      </w:r>
      <w:r w:rsidR="001863A0">
        <w:rPr>
          <w:rFonts w:ascii="Arial" w:hAnsi="Arial" w:cs="Arial"/>
        </w:rPr>
        <w:t>to which he was contractually entitled.</w:t>
      </w:r>
    </w:p>
    <w:p w14:paraId="1F0A5A3E" w14:textId="7E8D9E39" w:rsidR="003D452B" w:rsidRDefault="003D452B" w:rsidP="00AE52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4D1B09" w14:textId="4129D445" w:rsidR="00867996" w:rsidRDefault="001863A0" w:rsidP="00867996">
      <w:pPr>
        <w:pStyle w:val="NoSpacing"/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After AAMCO refused to give Staley a salary </w:t>
      </w:r>
      <w:r w:rsidR="00167711">
        <w:rPr>
          <w:rFonts w:ascii="Arial" w:hAnsi="Arial" w:cs="Arial"/>
        </w:rPr>
        <w:t xml:space="preserve">equal </w:t>
      </w:r>
      <w:r>
        <w:rPr>
          <w:rFonts w:ascii="Arial" w:hAnsi="Arial" w:cs="Arial"/>
        </w:rPr>
        <w:t xml:space="preserve">to his white counterparts and refused to pay his earned bonus, Staley resigned. He later </w:t>
      </w:r>
      <w:r w:rsidR="003D452B">
        <w:rPr>
          <w:rFonts w:ascii="Arial" w:hAnsi="Arial" w:cs="Arial"/>
        </w:rPr>
        <w:t>applied to become an AAMCO franchisee</w:t>
      </w:r>
      <w:r w:rsidR="003175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Other f</w:t>
      </w:r>
      <w:r w:rsidR="0031752A">
        <w:rPr>
          <w:rFonts w:ascii="Arial" w:hAnsi="Arial" w:cs="Arial"/>
        </w:rPr>
        <w:t xml:space="preserve">ormer </w:t>
      </w:r>
      <w:r w:rsidR="003D452B" w:rsidRPr="003D452B">
        <w:rPr>
          <w:rFonts w:ascii="Arial" w:hAnsi="Arial" w:cs="Arial"/>
        </w:rPr>
        <w:t xml:space="preserve">AAMCO executives </w:t>
      </w:r>
      <w:r w:rsidR="003D452B">
        <w:rPr>
          <w:rFonts w:ascii="Arial" w:hAnsi="Arial" w:cs="Arial"/>
        </w:rPr>
        <w:t>– even those who were fired</w:t>
      </w:r>
      <w:r w:rsidR="000E76FE">
        <w:rPr>
          <w:rFonts w:ascii="Arial" w:hAnsi="Arial" w:cs="Arial"/>
        </w:rPr>
        <w:t xml:space="preserve"> </w:t>
      </w:r>
      <w:r w:rsidR="003D452B">
        <w:rPr>
          <w:rFonts w:ascii="Arial" w:hAnsi="Arial" w:cs="Arial"/>
        </w:rPr>
        <w:t xml:space="preserve">– </w:t>
      </w:r>
      <w:r w:rsidR="003D452B" w:rsidRPr="003D452B">
        <w:rPr>
          <w:rFonts w:ascii="Arial" w:hAnsi="Arial" w:cs="Arial"/>
        </w:rPr>
        <w:t>had</w:t>
      </w:r>
      <w:r w:rsidR="0031752A">
        <w:rPr>
          <w:rFonts w:ascii="Arial" w:hAnsi="Arial" w:cs="Arial"/>
        </w:rPr>
        <w:t xml:space="preserve"> been</w:t>
      </w:r>
      <w:r w:rsidR="003D452B" w:rsidRPr="003D452B">
        <w:rPr>
          <w:rFonts w:ascii="Arial" w:hAnsi="Arial" w:cs="Arial"/>
        </w:rPr>
        <w:t xml:space="preserve"> approved to become franchisees. </w:t>
      </w:r>
      <w:r w:rsidR="00AD490F">
        <w:rPr>
          <w:rFonts w:ascii="Arial" w:hAnsi="Arial" w:cs="Arial"/>
        </w:rPr>
        <w:t>But</w:t>
      </w:r>
      <w:r w:rsidR="00BB2230">
        <w:rPr>
          <w:rFonts w:ascii="Arial" w:hAnsi="Arial" w:cs="Arial"/>
        </w:rPr>
        <w:t xml:space="preserve"> </w:t>
      </w:r>
      <w:r w:rsidR="003D452B">
        <w:rPr>
          <w:rFonts w:ascii="Arial" w:hAnsi="Arial" w:cs="Arial"/>
        </w:rPr>
        <w:t xml:space="preserve">AAMCO </w:t>
      </w:r>
      <w:r w:rsidR="0031752A">
        <w:rPr>
          <w:rFonts w:ascii="Arial" w:hAnsi="Arial" w:cs="Arial"/>
        </w:rPr>
        <w:t>wrongfully denied</w:t>
      </w:r>
      <w:r w:rsidR="00867996" w:rsidRPr="00867996">
        <w:rPr>
          <w:rFonts w:ascii="Arial" w:hAnsi="Arial" w:cs="Arial"/>
        </w:rPr>
        <w:t xml:space="preserve"> his franchisee application</w:t>
      </w:r>
      <w:r w:rsidR="0031752A">
        <w:rPr>
          <w:rFonts w:ascii="Arial" w:hAnsi="Arial" w:cs="Arial"/>
        </w:rPr>
        <w:t>, prohibiting him from jointly operating a store with two Black franchisees</w:t>
      </w:r>
      <w:r w:rsidR="00C8452B">
        <w:rPr>
          <w:rFonts w:ascii="Arial" w:hAnsi="Arial" w:cs="Arial"/>
        </w:rPr>
        <w:t xml:space="preserve">, </w:t>
      </w:r>
      <w:proofErr w:type="gramStart"/>
      <w:r w:rsidR="00C8452B">
        <w:rPr>
          <w:rFonts w:ascii="Arial" w:hAnsi="Arial" w:cs="Arial"/>
        </w:rPr>
        <w:t>Alfred</w:t>
      </w:r>
      <w:proofErr w:type="gramEnd"/>
      <w:r w:rsidR="00C8452B">
        <w:rPr>
          <w:rFonts w:ascii="Arial" w:hAnsi="Arial" w:cs="Arial"/>
        </w:rPr>
        <w:t xml:space="preserve"> and Angelia Garnett.</w:t>
      </w:r>
    </w:p>
    <w:p w14:paraId="2D8BD2E2" w14:textId="29012F16" w:rsidR="00C8452B" w:rsidRDefault="00C8452B" w:rsidP="00867996">
      <w:pPr>
        <w:pStyle w:val="NoSpacing"/>
        <w:spacing w:after="180"/>
        <w:rPr>
          <w:rFonts w:ascii="Arial" w:hAnsi="Arial" w:cs="Arial"/>
        </w:rPr>
      </w:pPr>
      <w:r>
        <w:rPr>
          <w:rFonts w:ascii="Arial" w:hAnsi="Arial" w:cs="Arial"/>
        </w:rPr>
        <w:t>Suspecting that AAMCO denied his franchisee application because of his complaints of race-based pay discrimination, both Staley and Garnett inquired with Kimberly Robinson, AAMCO’s then-director of franchise development. Robinson said the denial “was because of how you left,” referring to his complaints of racial discrimination before he resigned.</w:t>
      </w:r>
    </w:p>
    <w:p w14:paraId="7D0A208F" w14:textId="3D806646" w:rsidR="00995643" w:rsidRPr="00E5705D" w:rsidRDefault="00995643" w:rsidP="00995643">
      <w:pPr>
        <w:pStyle w:val="NoSpacing"/>
        <w:spacing w:after="180"/>
        <w:rPr>
          <w:rFonts w:ascii="Arial" w:hAnsi="Arial" w:cs="Arial"/>
        </w:rPr>
      </w:pPr>
      <w:r w:rsidRPr="00BF5FD7">
        <w:rPr>
          <w:rFonts w:ascii="Arial" w:hAnsi="Arial" w:cs="Arial"/>
        </w:rPr>
        <w:t>Jerome Staley</w:t>
      </w:r>
      <w:r>
        <w:rPr>
          <w:rFonts w:ascii="Arial" w:hAnsi="Arial" w:cs="Arial"/>
        </w:rPr>
        <w:t>,</w:t>
      </w:r>
      <w:r w:rsidRPr="00E57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5FD7">
        <w:rPr>
          <w:rFonts w:ascii="Arial" w:hAnsi="Arial" w:cs="Arial"/>
        </w:rPr>
        <w:t xml:space="preserve">laintiff and AAMCO Transmissions, LLC employee </w:t>
      </w:r>
      <w:r w:rsidRPr="00E5705D">
        <w:rPr>
          <w:rFonts w:ascii="Arial" w:hAnsi="Arial" w:cs="Arial"/>
        </w:rPr>
        <w:t>said</w:t>
      </w:r>
      <w:r>
        <w:rPr>
          <w:rFonts w:ascii="Arial" w:hAnsi="Arial" w:cs="Arial"/>
        </w:rPr>
        <w:t>:</w:t>
      </w:r>
      <w:r w:rsidRPr="00E5705D">
        <w:rPr>
          <w:rFonts w:ascii="Arial" w:hAnsi="Arial" w:cs="Arial"/>
        </w:rPr>
        <w:t xml:space="preserve"> </w:t>
      </w:r>
      <w:r w:rsidRPr="00E5705D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I’m still in disbelief. While I was working my tail off for AAMCO, it was using me to make itself look </w:t>
      </w:r>
      <w:r w:rsidR="002603CA">
        <w:rPr>
          <w:rFonts w:ascii="Arial" w:hAnsi="Arial" w:cs="Arial"/>
          <w:b/>
          <w:bCs/>
        </w:rPr>
        <w:t xml:space="preserve">diverse </w:t>
      </w:r>
      <w:r>
        <w:rPr>
          <w:rFonts w:ascii="Arial" w:hAnsi="Arial" w:cs="Arial"/>
          <w:b/>
          <w:bCs/>
        </w:rPr>
        <w:t xml:space="preserve">and refusing to pay me what my white colleagues earned. Then </w:t>
      </w:r>
      <w:r w:rsidR="002603CA">
        <w:rPr>
          <w:rFonts w:ascii="Arial" w:hAnsi="Arial" w:cs="Arial"/>
          <w:b/>
          <w:bCs/>
        </w:rPr>
        <w:t xml:space="preserve">AAMCO </w:t>
      </w:r>
      <w:r>
        <w:rPr>
          <w:rFonts w:ascii="Arial" w:hAnsi="Arial" w:cs="Arial"/>
          <w:b/>
          <w:bCs/>
        </w:rPr>
        <w:t xml:space="preserve">tried to silence me through retaliation, not only against me but against the only </w:t>
      </w:r>
      <w:r w:rsidRPr="00D7121D">
        <w:rPr>
          <w:rFonts w:ascii="Arial" w:hAnsi="Arial" w:cs="Arial"/>
          <w:b/>
          <w:bCs/>
        </w:rPr>
        <w:t>Black franchisees in the southeast region</w:t>
      </w:r>
      <w:r>
        <w:rPr>
          <w:rFonts w:ascii="Arial" w:hAnsi="Arial" w:cs="Arial"/>
          <w:b/>
          <w:bCs/>
        </w:rPr>
        <w:t xml:space="preserve">. This pattern of blatant racism </w:t>
      </w:r>
      <w:proofErr w:type="gramStart"/>
      <w:r>
        <w:rPr>
          <w:rFonts w:ascii="Arial" w:hAnsi="Arial" w:cs="Arial"/>
          <w:b/>
          <w:bCs/>
        </w:rPr>
        <w:t>has to</w:t>
      </w:r>
      <w:proofErr w:type="gramEnd"/>
      <w:r>
        <w:rPr>
          <w:rFonts w:ascii="Arial" w:hAnsi="Arial" w:cs="Arial"/>
          <w:b/>
          <w:bCs/>
        </w:rPr>
        <w:t xml:space="preserve"> stop.</w:t>
      </w:r>
      <w:r w:rsidRPr="00E5705D">
        <w:rPr>
          <w:rFonts w:ascii="Arial" w:hAnsi="Arial" w:cs="Arial"/>
          <w:b/>
          <w:bCs/>
        </w:rPr>
        <w:t>”</w:t>
      </w:r>
    </w:p>
    <w:p w14:paraId="3EAB8357" w14:textId="089E0807" w:rsidR="00D7121D" w:rsidRDefault="000D7CE2" w:rsidP="00AE5268">
      <w:pPr>
        <w:pStyle w:val="NoSpacing"/>
        <w:spacing w:after="180"/>
        <w:rPr>
          <w:rFonts w:ascii="Arial" w:hAnsi="Arial" w:cs="Arial"/>
        </w:rPr>
      </w:pPr>
      <w:r w:rsidRPr="00E5705D">
        <w:rPr>
          <w:rFonts w:ascii="Arial" w:hAnsi="Arial" w:cs="Arial"/>
        </w:rPr>
        <w:t>Ashlie Case Sletvold</w:t>
      </w:r>
      <w:r>
        <w:rPr>
          <w:rFonts w:ascii="Arial" w:hAnsi="Arial" w:cs="Arial"/>
        </w:rPr>
        <w:t>, partner at</w:t>
      </w:r>
      <w:r w:rsidRPr="00E5705D">
        <w:rPr>
          <w:rFonts w:ascii="Arial" w:hAnsi="Arial" w:cs="Arial"/>
        </w:rPr>
        <w:t xml:space="preserve"> </w:t>
      </w:r>
      <w:proofErr w:type="spellStart"/>
      <w:r w:rsidRPr="00E5705D">
        <w:rPr>
          <w:rFonts w:ascii="Arial" w:hAnsi="Arial" w:cs="Arial"/>
        </w:rPr>
        <w:t>Peiffer</w:t>
      </w:r>
      <w:proofErr w:type="spellEnd"/>
      <w:r w:rsidRPr="00E5705D">
        <w:rPr>
          <w:rFonts w:ascii="Arial" w:hAnsi="Arial" w:cs="Arial"/>
        </w:rPr>
        <w:t xml:space="preserve"> Wolf</w:t>
      </w:r>
      <w:r w:rsidR="001B4680">
        <w:rPr>
          <w:rFonts w:ascii="Arial" w:hAnsi="Arial" w:cs="Arial"/>
        </w:rPr>
        <w:t xml:space="preserve"> </w:t>
      </w:r>
      <w:proofErr w:type="spellStart"/>
      <w:r w:rsidR="001B4680">
        <w:rPr>
          <w:rFonts w:ascii="Arial" w:hAnsi="Arial" w:cs="Arial"/>
        </w:rPr>
        <w:t>Carr</w:t>
      </w:r>
      <w:proofErr w:type="spellEnd"/>
      <w:r w:rsidR="001B4680">
        <w:rPr>
          <w:rFonts w:ascii="Arial" w:hAnsi="Arial" w:cs="Arial"/>
        </w:rPr>
        <w:t xml:space="preserve"> Kane Conway &amp; Wise</w:t>
      </w:r>
      <w:r w:rsidRPr="00E5705D">
        <w:rPr>
          <w:rFonts w:ascii="Arial" w:hAnsi="Arial" w:cs="Arial"/>
        </w:rPr>
        <w:t>, said</w:t>
      </w:r>
      <w:r>
        <w:rPr>
          <w:rFonts w:ascii="Arial" w:hAnsi="Arial" w:cs="Arial"/>
        </w:rPr>
        <w:t>:</w:t>
      </w:r>
      <w:r w:rsidRPr="00E5705D">
        <w:rPr>
          <w:rFonts w:ascii="Arial" w:hAnsi="Arial" w:cs="Arial"/>
        </w:rPr>
        <w:t xml:space="preserve"> </w:t>
      </w:r>
      <w:r w:rsidRPr="00E5705D">
        <w:rPr>
          <w:rFonts w:ascii="Arial" w:hAnsi="Arial" w:cs="Arial"/>
          <w:b/>
          <w:bCs/>
        </w:rPr>
        <w:t>“</w:t>
      </w:r>
      <w:r w:rsidR="00E511B7">
        <w:rPr>
          <w:rFonts w:ascii="Arial" w:hAnsi="Arial" w:cs="Arial"/>
          <w:b/>
          <w:bCs/>
        </w:rPr>
        <w:t xml:space="preserve">AAMCO’s racist </w:t>
      </w:r>
      <w:r w:rsidR="00AF358F">
        <w:rPr>
          <w:rFonts w:ascii="Arial" w:hAnsi="Arial" w:cs="Arial"/>
          <w:b/>
          <w:bCs/>
        </w:rPr>
        <w:t xml:space="preserve">pay practices are unacceptable. While </w:t>
      </w:r>
      <w:r w:rsidR="001B4680">
        <w:rPr>
          <w:rFonts w:ascii="Arial" w:hAnsi="Arial" w:cs="Arial"/>
          <w:b/>
          <w:bCs/>
        </w:rPr>
        <w:t xml:space="preserve">promoting </w:t>
      </w:r>
      <w:r w:rsidR="00AF358F">
        <w:rPr>
          <w:rFonts w:ascii="Arial" w:hAnsi="Arial" w:cs="Arial"/>
          <w:b/>
          <w:bCs/>
        </w:rPr>
        <w:t xml:space="preserve">itself </w:t>
      </w:r>
      <w:r w:rsidR="001B4680">
        <w:rPr>
          <w:rFonts w:ascii="Arial" w:hAnsi="Arial" w:cs="Arial"/>
          <w:b/>
          <w:bCs/>
        </w:rPr>
        <w:t xml:space="preserve">as </w:t>
      </w:r>
      <w:r w:rsidR="00AF358F">
        <w:rPr>
          <w:rFonts w:ascii="Arial" w:hAnsi="Arial" w:cs="Arial"/>
          <w:b/>
          <w:bCs/>
        </w:rPr>
        <w:t xml:space="preserve">a </w:t>
      </w:r>
      <w:r w:rsidR="001B4680">
        <w:rPr>
          <w:rFonts w:ascii="Arial" w:hAnsi="Arial" w:cs="Arial"/>
          <w:b/>
          <w:bCs/>
        </w:rPr>
        <w:t>paragon of corporate diversity</w:t>
      </w:r>
      <w:r w:rsidR="00AF358F">
        <w:rPr>
          <w:rFonts w:ascii="Arial" w:hAnsi="Arial" w:cs="Arial"/>
          <w:b/>
          <w:bCs/>
        </w:rPr>
        <w:t>, AAMCO chose to drastically underpay its only Black executive and retaliate against him for expecting equal compensation</w:t>
      </w:r>
      <w:r w:rsidR="001B4680">
        <w:rPr>
          <w:rFonts w:ascii="Arial" w:hAnsi="Arial" w:cs="Arial"/>
          <w:b/>
          <w:bCs/>
        </w:rPr>
        <w:t xml:space="preserve">. </w:t>
      </w:r>
      <w:r w:rsidR="00AF358F">
        <w:rPr>
          <w:rFonts w:ascii="Arial" w:hAnsi="Arial" w:cs="Arial"/>
          <w:b/>
          <w:bCs/>
        </w:rPr>
        <w:t>American corporations can’t just talk the talk on diversity, equity, and inclusion</w:t>
      </w:r>
      <w:r w:rsidR="001B4680">
        <w:rPr>
          <w:rFonts w:ascii="Arial" w:hAnsi="Arial" w:cs="Arial"/>
          <w:b/>
          <w:bCs/>
        </w:rPr>
        <w:t>.</w:t>
      </w:r>
      <w:r w:rsidR="00FA3CC2">
        <w:rPr>
          <w:rFonts w:ascii="Arial" w:hAnsi="Arial" w:cs="Arial"/>
          <w:b/>
          <w:bCs/>
        </w:rPr>
        <w:t>”</w:t>
      </w:r>
    </w:p>
    <w:p w14:paraId="4C66B408" w14:textId="4E31C1AD" w:rsidR="002603CA" w:rsidRDefault="00D7121D" w:rsidP="00D7121D">
      <w:pPr>
        <w:pStyle w:val="NoSpacing"/>
        <w:rPr>
          <w:rFonts w:ascii="Arial" w:hAnsi="Arial" w:cs="Arial"/>
          <w:b/>
          <w:bCs/>
        </w:rPr>
      </w:pPr>
      <w:r w:rsidRPr="0079457F">
        <w:rPr>
          <w:rFonts w:ascii="Arial" w:hAnsi="Arial" w:cs="Arial"/>
        </w:rPr>
        <w:lastRenderedPageBreak/>
        <w:t xml:space="preserve">Joseph C. Peiffer, managing partner, </w:t>
      </w:r>
      <w:proofErr w:type="spellStart"/>
      <w:r w:rsidRPr="0079457F">
        <w:rPr>
          <w:rFonts w:ascii="Arial" w:hAnsi="Arial" w:cs="Arial"/>
        </w:rPr>
        <w:t>Peiffer</w:t>
      </w:r>
      <w:proofErr w:type="spellEnd"/>
      <w:r w:rsidRPr="0079457F">
        <w:rPr>
          <w:rFonts w:ascii="Arial" w:hAnsi="Arial" w:cs="Arial"/>
        </w:rPr>
        <w:t xml:space="preserve"> Wolf </w:t>
      </w:r>
      <w:proofErr w:type="spellStart"/>
      <w:r w:rsidRPr="0079457F">
        <w:rPr>
          <w:rFonts w:ascii="Arial" w:hAnsi="Arial" w:cs="Arial"/>
        </w:rPr>
        <w:t>Carr</w:t>
      </w:r>
      <w:proofErr w:type="spellEnd"/>
      <w:r w:rsidRPr="0079457F">
        <w:rPr>
          <w:rFonts w:ascii="Arial" w:hAnsi="Arial" w:cs="Arial"/>
        </w:rPr>
        <w:t xml:space="preserve"> Kane &amp; Conway, said: </w:t>
      </w:r>
      <w:r w:rsidRPr="0079457F">
        <w:rPr>
          <w:rFonts w:ascii="Arial" w:hAnsi="Arial" w:cs="Arial"/>
          <w:b/>
          <w:bCs/>
        </w:rPr>
        <w:t>“</w:t>
      </w:r>
      <w:r w:rsidR="002603CA">
        <w:rPr>
          <w:rFonts w:ascii="Arial" w:hAnsi="Arial" w:cs="Arial"/>
          <w:b/>
          <w:bCs/>
        </w:rPr>
        <w:t xml:space="preserve">AAMCO used </w:t>
      </w:r>
      <w:r w:rsidRPr="00D7121D">
        <w:rPr>
          <w:rFonts w:ascii="Arial" w:hAnsi="Arial" w:cs="Arial"/>
          <w:b/>
          <w:bCs/>
        </w:rPr>
        <w:t>Jerome Staley</w:t>
      </w:r>
      <w:r>
        <w:rPr>
          <w:rFonts w:ascii="Arial" w:hAnsi="Arial" w:cs="Arial"/>
          <w:b/>
          <w:bCs/>
        </w:rPr>
        <w:t xml:space="preserve"> </w:t>
      </w:r>
      <w:r w:rsidR="002603CA">
        <w:rPr>
          <w:rFonts w:ascii="Arial" w:hAnsi="Arial" w:cs="Arial"/>
          <w:b/>
          <w:bCs/>
        </w:rPr>
        <w:t>to join the chorus of brands releasing hollow solidarity statements in the wake of George Floyd</w:t>
      </w:r>
      <w:r w:rsidR="00E008F5">
        <w:rPr>
          <w:rFonts w:ascii="Arial" w:hAnsi="Arial" w:cs="Arial"/>
          <w:b/>
          <w:bCs/>
        </w:rPr>
        <w:t>’s murder</w:t>
      </w:r>
      <w:r w:rsidR="002603CA">
        <w:rPr>
          <w:rFonts w:ascii="Arial" w:hAnsi="Arial" w:cs="Arial"/>
          <w:b/>
          <w:bCs/>
        </w:rPr>
        <w:t xml:space="preserve">. While marketing to profit from the Black Lives Matter movement, AAMCO was </w:t>
      </w:r>
      <w:r w:rsidR="005E1D12">
        <w:rPr>
          <w:rFonts w:ascii="Arial" w:hAnsi="Arial" w:cs="Arial"/>
          <w:b/>
          <w:bCs/>
        </w:rPr>
        <w:t>engaging in systemic racism</w:t>
      </w:r>
      <w:r w:rsidR="002603CA">
        <w:rPr>
          <w:rFonts w:ascii="Arial" w:hAnsi="Arial" w:cs="Arial"/>
          <w:b/>
          <w:bCs/>
        </w:rPr>
        <w:t xml:space="preserve"> and retaliating against its Black employee and Black franchise owners.” </w:t>
      </w:r>
    </w:p>
    <w:p w14:paraId="2B36A780" w14:textId="77777777" w:rsidR="002603CA" w:rsidRDefault="002603CA" w:rsidP="00D7121D">
      <w:pPr>
        <w:pStyle w:val="NoSpacing"/>
        <w:rPr>
          <w:rFonts w:ascii="Arial" w:hAnsi="Arial" w:cs="Arial"/>
          <w:b/>
          <w:bCs/>
        </w:rPr>
      </w:pPr>
    </w:p>
    <w:p w14:paraId="4784E122" w14:textId="4A13D865" w:rsidR="00C314CC" w:rsidRPr="00E5705D" w:rsidRDefault="00C314CC" w:rsidP="00553993">
      <w:pPr>
        <w:jc w:val="center"/>
        <w:rPr>
          <w:rFonts w:ascii="Arial" w:hAnsi="Arial" w:cs="Arial"/>
        </w:rPr>
      </w:pPr>
      <w:r w:rsidRPr="00E5705D">
        <w:rPr>
          <w:rFonts w:ascii="Arial" w:hAnsi="Arial" w:cs="Arial"/>
        </w:rPr>
        <w:t>###</w:t>
      </w:r>
    </w:p>
    <w:p w14:paraId="4FBDB3FC" w14:textId="448AE932" w:rsidR="00C314CC" w:rsidRPr="00E5705D" w:rsidRDefault="00C314CC" w:rsidP="00553993">
      <w:pPr>
        <w:rPr>
          <w:rFonts w:ascii="Arial" w:hAnsi="Arial" w:cs="Arial"/>
          <w:b/>
          <w:bCs/>
          <w:u w:val="single"/>
        </w:rPr>
      </w:pPr>
      <w:r w:rsidRPr="00E5705D">
        <w:rPr>
          <w:rFonts w:ascii="Arial" w:hAnsi="Arial" w:cs="Arial"/>
          <w:b/>
          <w:bCs/>
          <w:u w:val="single"/>
        </w:rPr>
        <w:t>MEDIA CONTACT:</w:t>
      </w:r>
      <w:r w:rsidRPr="00E5705D">
        <w:rPr>
          <w:rFonts w:ascii="Arial" w:hAnsi="Arial" w:cs="Arial"/>
        </w:rPr>
        <w:t xml:space="preserve">  Max Karlin at (</w:t>
      </w:r>
      <w:r w:rsidR="00867996">
        <w:rPr>
          <w:rFonts w:ascii="Arial" w:hAnsi="Arial" w:cs="Arial"/>
        </w:rPr>
        <w:t>703</w:t>
      </w:r>
      <w:r w:rsidRPr="00E5705D">
        <w:rPr>
          <w:rFonts w:ascii="Arial" w:hAnsi="Arial" w:cs="Arial"/>
        </w:rPr>
        <w:t xml:space="preserve">) </w:t>
      </w:r>
      <w:r w:rsidR="00867996">
        <w:rPr>
          <w:rFonts w:ascii="Arial" w:hAnsi="Arial" w:cs="Arial"/>
        </w:rPr>
        <w:t>276-3255</w:t>
      </w:r>
      <w:r w:rsidRPr="00E5705D">
        <w:rPr>
          <w:rFonts w:ascii="Arial" w:hAnsi="Arial" w:cs="Arial"/>
        </w:rPr>
        <w:t xml:space="preserve"> or </w:t>
      </w:r>
      <w:hyperlink r:id="rId11" w:history="1">
        <w:r w:rsidRPr="00E5705D">
          <w:rPr>
            <w:rStyle w:val="Hyperlink"/>
            <w:rFonts w:ascii="Arial" w:hAnsi="Arial" w:cs="Arial"/>
          </w:rPr>
          <w:t>mkarlin@hastingsgroup.com</w:t>
        </w:r>
      </w:hyperlink>
      <w:r w:rsidRPr="00E5705D">
        <w:rPr>
          <w:rFonts w:ascii="Arial" w:hAnsi="Arial" w:cs="Arial"/>
        </w:rPr>
        <w:t xml:space="preserve">. </w:t>
      </w:r>
    </w:p>
    <w:p w14:paraId="3BAEB432" w14:textId="464F1AE3" w:rsidR="00C314CC" w:rsidRPr="00E5705D" w:rsidRDefault="00C314CC" w:rsidP="00553993">
      <w:pPr>
        <w:keepNext/>
        <w:keepLines/>
        <w:spacing w:after="0"/>
        <w:rPr>
          <w:rFonts w:ascii="Arial" w:hAnsi="Arial" w:cs="Arial"/>
          <w:b/>
          <w:bCs/>
          <w:u w:val="single"/>
        </w:rPr>
      </w:pPr>
      <w:r w:rsidRPr="00E5705D">
        <w:rPr>
          <w:rFonts w:ascii="Arial" w:hAnsi="Arial" w:cs="Arial"/>
          <w:b/>
          <w:bCs/>
          <w:u w:val="single"/>
        </w:rPr>
        <w:t>ABOUT PEIFFER WOLF CARR KANE CONWAY</w:t>
      </w:r>
      <w:r w:rsidR="00EE32F8" w:rsidRPr="00E5705D">
        <w:rPr>
          <w:rFonts w:ascii="Arial" w:hAnsi="Arial" w:cs="Arial"/>
          <w:b/>
          <w:bCs/>
          <w:u w:val="single"/>
        </w:rPr>
        <w:t xml:space="preserve"> &amp; WISE</w:t>
      </w:r>
    </w:p>
    <w:p w14:paraId="1BE0AF02" w14:textId="77777777" w:rsidR="004D3D97" w:rsidRPr="004D3D97" w:rsidRDefault="004D3D97" w:rsidP="004D3D97">
      <w:pPr>
        <w:spacing w:after="0"/>
        <w:rPr>
          <w:rFonts w:asciiTheme="minorHAnsi" w:hAnsiTheme="minorHAnsi" w:cstheme="minorHAnsi"/>
        </w:rPr>
      </w:pPr>
      <w:proofErr w:type="spellStart"/>
      <w:r w:rsidRPr="004D3D97">
        <w:rPr>
          <w:rFonts w:ascii="Arial" w:hAnsi="Arial" w:cs="Arial"/>
        </w:rPr>
        <w:t>Peiffer</w:t>
      </w:r>
      <w:proofErr w:type="spellEnd"/>
      <w:r w:rsidRPr="004D3D97">
        <w:rPr>
          <w:rFonts w:ascii="Arial" w:hAnsi="Arial" w:cs="Arial"/>
        </w:rPr>
        <w:t xml:space="preserve"> Wolf </w:t>
      </w:r>
      <w:proofErr w:type="spellStart"/>
      <w:r w:rsidRPr="004D3D97">
        <w:rPr>
          <w:rFonts w:ascii="Arial" w:hAnsi="Arial" w:cs="Arial"/>
        </w:rPr>
        <w:t>Carr</w:t>
      </w:r>
      <w:proofErr w:type="spellEnd"/>
      <w:r w:rsidRPr="004D3D97">
        <w:rPr>
          <w:rFonts w:ascii="Arial" w:hAnsi="Arial" w:cs="Arial"/>
        </w:rPr>
        <w:t xml:space="preserve"> Kane Conway &amp; Wise is a national law firm with offices in New York, New Orleans, Los Angeles, San Francisco, Austin, Cleveland, Youngstown, and St. Louis. Visit </w:t>
      </w:r>
      <w:hyperlink r:id="rId12" w:history="1">
        <w:r w:rsidRPr="004D3D97">
          <w:rPr>
            <w:rFonts w:ascii="Arial" w:hAnsi="Arial" w:cs="Arial"/>
            <w:color w:val="0563C1" w:themeColor="hyperlink"/>
            <w:u w:val="single"/>
          </w:rPr>
          <w:t>www.peifferwolf.com/</w:t>
        </w:r>
      </w:hyperlink>
      <w:r w:rsidRPr="004D3D97">
        <w:rPr>
          <w:rFonts w:ascii="Arial" w:hAnsi="Arial" w:cs="Arial"/>
        </w:rPr>
        <w:t xml:space="preserve"> for more information.</w:t>
      </w:r>
    </w:p>
    <w:p w14:paraId="6C4EAEA3" w14:textId="77777777" w:rsidR="00F41422" w:rsidRPr="00E5705D" w:rsidRDefault="00F41422">
      <w:pPr>
        <w:rPr>
          <w:rFonts w:ascii="Arial" w:hAnsi="Arial" w:cs="Arial"/>
        </w:rPr>
      </w:pPr>
    </w:p>
    <w:sectPr w:rsidR="00F41422" w:rsidRPr="00E5705D" w:rsidSect="00D02C3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xwell Karlin" w:date="2022-09-08T13:27:00Z" w:initials="MK">
    <w:p w14:paraId="7ABAA7DD" w14:textId="77777777" w:rsidR="00167711" w:rsidRDefault="00167711" w:rsidP="00167711">
      <w:pPr>
        <w:pStyle w:val="CommentText"/>
      </w:pPr>
      <w:r>
        <w:rPr>
          <w:rStyle w:val="CommentReference"/>
        </w:rPr>
        <w:annotationRef/>
      </w:r>
      <w:r>
        <w:t>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BAA7D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B7C2" w16cex:dateUtc="2022-09-08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BAA7DD" w16cid:durableId="26C9B7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xwell Karlin">
    <w15:presenceInfo w15:providerId="Windows Live" w15:userId="40a50309563d13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CC"/>
    <w:rsid w:val="000015D8"/>
    <w:rsid w:val="00021E6C"/>
    <w:rsid w:val="00053FDE"/>
    <w:rsid w:val="00084CE9"/>
    <w:rsid w:val="00091350"/>
    <w:rsid w:val="000D177E"/>
    <w:rsid w:val="000D7CE2"/>
    <w:rsid w:val="000E76FE"/>
    <w:rsid w:val="00120061"/>
    <w:rsid w:val="00126E09"/>
    <w:rsid w:val="00130738"/>
    <w:rsid w:val="00167711"/>
    <w:rsid w:val="001817AD"/>
    <w:rsid w:val="001863A0"/>
    <w:rsid w:val="001A1F0C"/>
    <w:rsid w:val="001A60A3"/>
    <w:rsid w:val="001B4680"/>
    <w:rsid w:val="001E0718"/>
    <w:rsid w:val="001E4018"/>
    <w:rsid w:val="001F4F92"/>
    <w:rsid w:val="001F60F8"/>
    <w:rsid w:val="00206ED9"/>
    <w:rsid w:val="00220EDB"/>
    <w:rsid w:val="00227B0D"/>
    <w:rsid w:val="00233465"/>
    <w:rsid w:val="002473FD"/>
    <w:rsid w:val="002551F7"/>
    <w:rsid w:val="002603CA"/>
    <w:rsid w:val="0029322B"/>
    <w:rsid w:val="002C0F6C"/>
    <w:rsid w:val="002D30FA"/>
    <w:rsid w:val="002D4636"/>
    <w:rsid w:val="002E458B"/>
    <w:rsid w:val="0031752A"/>
    <w:rsid w:val="00345DD0"/>
    <w:rsid w:val="00351A0E"/>
    <w:rsid w:val="00371E8A"/>
    <w:rsid w:val="00393BF0"/>
    <w:rsid w:val="003B5D0D"/>
    <w:rsid w:val="003D0388"/>
    <w:rsid w:val="003D3679"/>
    <w:rsid w:val="003D452B"/>
    <w:rsid w:val="003D4AA4"/>
    <w:rsid w:val="00496A1C"/>
    <w:rsid w:val="004A4327"/>
    <w:rsid w:val="004B7F18"/>
    <w:rsid w:val="004C122F"/>
    <w:rsid w:val="004D3D97"/>
    <w:rsid w:val="004D78E8"/>
    <w:rsid w:val="004F1166"/>
    <w:rsid w:val="00502F93"/>
    <w:rsid w:val="00515DA4"/>
    <w:rsid w:val="00524B8D"/>
    <w:rsid w:val="00552822"/>
    <w:rsid w:val="00553993"/>
    <w:rsid w:val="0056176A"/>
    <w:rsid w:val="00593994"/>
    <w:rsid w:val="005A2198"/>
    <w:rsid w:val="005A6648"/>
    <w:rsid w:val="005D4FA2"/>
    <w:rsid w:val="005E1A64"/>
    <w:rsid w:val="005E1D12"/>
    <w:rsid w:val="005E2617"/>
    <w:rsid w:val="00601CC5"/>
    <w:rsid w:val="00626E70"/>
    <w:rsid w:val="00635EBA"/>
    <w:rsid w:val="0065625D"/>
    <w:rsid w:val="00656E23"/>
    <w:rsid w:val="00680094"/>
    <w:rsid w:val="006E6DD5"/>
    <w:rsid w:val="00703131"/>
    <w:rsid w:val="00732CF6"/>
    <w:rsid w:val="00746DA0"/>
    <w:rsid w:val="00780DA1"/>
    <w:rsid w:val="00790293"/>
    <w:rsid w:val="00795F38"/>
    <w:rsid w:val="007C5D6C"/>
    <w:rsid w:val="00867996"/>
    <w:rsid w:val="008A41D6"/>
    <w:rsid w:val="008B010A"/>
    <w:rsid w:val="008C0DAA"/>
    <w:rsid w:val="008F12BB"/>
    <w:rsid w:val="00936635"/>
    <w:rsid w:val="00945B37"/>
    <w:rsid w:val="009476D7"/>
    <w:rsid w:val="00995643"/>
    <w:rsid w:val="009B6DEA"/>
    <w:rsid w:val="009B7812"/>
    <w:rsid w:val="009B794E"/>
    <w:rsid w:val="009F6569"/>
    <w:rsid w:val="00A21A74"/>
    <w:rsid w:val="00A70910"/>
    <w:rsid w:val="00AD490F"/>
    <w:rsid w:val="00AE5268"/>
    <w:rsid w:val="00AF358F"/>
    <w:rsid w:val="00AF7061"/>
    <w:rsid w:val="00B4723C"/>
    <w:rsid w:val="00B50CE9"/>
    <w:rsid w:val="00B56543"/>
    <w:rsid w:val="00B56F4C"/>
    <w:rsid w:val="00B614D9"/>
    <w:rsid w:val="00B7230A"/>
    <w:rsid w:val="00B76216"/>
    <w:rsid w:val="00B95533"/>
    <w:rsid w:val="00BB2230"/>
    <w:rsid w:val="00BC7EE0"/>
    <w:rsid w:val="00BF5FD7"/>
    <w:rsid w:val="00C13273"/>
    <w:rsid w:val="00C25AD7"/>
    <w:rsid w:val="00C314CC"/>
    <w:rsid w:val="00C41F4A"/>
    <w:rsid w:val="00C551F9"/>
    <w:rsid w:val="00C66F39"/>
    <w:rsid w:val="00C8452B"/>
    <w:rsid w:val="00CC5D9C"/>
    <w:rsid w:val="00CE791C"/>
    <w:rsid w:val="00CF0EDE"/>
    <w:rsid w:val="00D02C3F"/>
    <w:rsid w:val="00D20C08"/>
    <w:rsid w:val="00D37940"/>
    <w:rsid w:val="00D502C7"/>
    <w:rsid w:val="00D7121D"/>
    <w:rsid w:val="00DC2795"/>
    <w:rsid w:val="00DE5279"/>
    <w:rsid w:val="00E008F5"/>
    <w:rsid w:val="00E44C94"/>
    <w:rsid w:val="00E511B7"/>
    <w:rsid w:val="00E56A96"/>
    <w:rsid w:val="00E5705D"/>
    <w:rsid w:val="00E57585"/>
    <w:rsid w:val="00E66997"/>
    <w:rsid w:val="00E71C3F"/>
    <w:rsid w:val="00E830C6"/>
    <w:rsid w:val="00E8616A"/>
    <w:rsid w:val="00E94CF0"/>
    <w:rsid w:val="00EA4025"/>
    <w:rsid w:val="00EE32F8"/>
    <w:rsid w:val="00F07366"/>
    <w:rsid w:val="00F15059"/>
    <w:rsid w:val="00F15C4F"/>
    <w:rsid w:val="00F200C4"/>
    <w:rsid w:val="00F350A7"/>
    <w:rsid w:val="00F41422"/>
    <w:rsid w:val="00F65168"/>
    <w:rsid w:val="00FA3CC2"/>
    <w:rsid w:val="00FD1029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5A2B"/>
  <w15:chartTrackingRefBased/>
  <w15:docId w15:val="{3A173254-2280-4764-90B0-B2C5E11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4CC"/>
    <w:pPr>
      <w:spacing w:after="180" w:line="240" w:lineRule="auto"/>
    </w:pPr>
    <w:rPr>
      <w:rFonts w:ascii="Constantia" w:hAnsi="Constant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314CC"/>
    <w:pPr>
      <w:spacing w:after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314C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D4FA2"/>
    <w:pPr>
      <w:spacing w:after="0" w:line="240" w:lineRule="auto"/>
    </w:pPr>
    <w:rPr>
      <w:rFonts w:ascii="Constantia" w:hAnsi="Constantia"/>
    </w:rPr>
  </w:style>
  <w:style w:type="character" w:styleId="UnresolvedMention">
    <w:name w:val="Unresolved Mention"/>
    <w:basedOn w:val="DefaultParagraphFont"/>
    <w:uiPriority w:val="99"/>
    <w:semiHidden/>
    <w:unhideWhenUsed/>
    <w:rsid w:val="001307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1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1F7"/>
    <w:rPr>
      <w:rFonts w:ascii="Constantia" w:hAnsi="Constant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F7"/>
    <w:rPr>
      <w:rFonts w:ascii="Constantia" w:hAnsi="Constant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1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://www.peifferwolf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mailto:mkarlin@hastingsgroup.com" TargetMode="External"/><Relationship Id="rId5" Type="http://schemas.openxmlformats.org/officeDocument/2006/relationships/hyperlink" Target="https://www.peifferwolf.com/wp-content/uploads/2022/09/9.14.2022-Staley-v.-AAMCO-Complain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bs58.com/news/tips-for-saving-on-fuel-for-your-summer-road-trips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BD8D-9D4D-4FC0-B2A1-0504A6C8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Savoie</dc:creator>
  <cp:keywords/>
  <dc:description/>
  <cp:lastModifiedBy>Leandro Freitas</cp:lastModifiedBy>
  <cp:revision>2</cp:revision>
  <dcterms:created xsi:type="dcterms:W3CDTF">2022-09-14T16:17:00Z</dcterms:created>
  <dcterms:modified xsi:type="dcterms:W3CDTF">2022-09-14T16:17:00Z</dcterms:modified>
</cp:coreProperties>
</file>